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025187">
      <w:pPr>
        <w:jc w:val="center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《文旅融合背景推动下的徐州共享单车布局变化研究》</w:t>
      </w:r>
    </w:p>
    <w:p w14:paraId="169AEEB2">
      <w:pPr>
        <w:ind w:firstLine="2940" w:firstLineChars="1400"/>
      </w:pPr>
      <w:r>
        <w:rPr>
          <w:rFonts w:hint="eastAsia"/>
        </w:rPr>
        <w:t>（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015~2025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/>
        </w:rPr>
        <w:t xml:space="preserve">） </w:t>
      </w:r>
    </w:p>
    <w:p w14:paraId="7E0BA466">
      <w:pPr>
        <w:ind w:firstLine="3120" w:firstLineChars="13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（过程报告）</w:t>
      </w:r>
    </w:p>
    <w:p w14:paraId="60661709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学校：中国矿业大学附属中学</w:t>
      </w:r>
    </w:p>
    <w:p w14:paraId="65C8E9D1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研究时间：20</w:t>
      </w:r>
      <w:r>
        <w:rPr>
          <w:rFonts w:ascii="宋体" w:hAnsi="宋体" w:eastAsia="宋体"/>
          <w:sz w:val="28"/>
          <w:szCs w:val="28"/>
        </w:rPr>
        <w:t>26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2</w:t>
      </w:r>
      <w:r>
        <w:rPr>
          <w:rFonts w:hint="eastAsia" w:ascii="宋体" w:hAnsi="宋体" w:eastAsia="宋体"/>
          <w:sz w:val="28"/>
          <w:szCs w:val="28"/>
        </w:rPr>
        <w:t>月——20</w:t>
      </w:r>
      <w:r>
        <w:rPr>
          <w:rFonts w:ascii="宋体" w:hAnsi="宋体" w:eastAsia="宋体"/>
          <w:sz w:val="28"/>
          <w:szCs w:val="28"/>
        </w:rPr>
        <w:t>26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</w:rPr>
        <w:t>月</w:t>
      </w:r>
    </w:p>
    <w:p w14:paraId="4298A1B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班级：初二（一）班</w:t>
      </w:r>
    </w:p>
    <w:p w14:paraId="47ECF1DC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主持人：张纳嘉</w:t>
      </w:r>
    </w:p>
    <w:p w14:paraId="5CDF3A22">
      <w:pPr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指导老师：刘红萍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张丹丹</w:t>
      </w:r>
    </w:p>
    <w:p w14:paraId="473A7FBF">
      <w:pPr>
        <w:rPr>
          <w:rFonts w:ascii="宋体" w:hAnsi="宋体" w:eastAsia="宋体"/>
          <w:sz w:val="28"/>
          <w:szCs w:val="28"/>
        </w:rPr>
      </w:pPr>
    </w:p>
    <w:p w14:paraId="7BD70CAB">
      <w:pPr>
        <w:pStyle w:val="11"/>
        <w:numPr>
          <w:numId w:val="0"/>
        </w:numPr>
        <w:ind w:leftChars="0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/>
          <w:b/>
          <w:bCs/>
          <w:sz w:val="28"/>
          <w:szCs w:val="28"/>
        </w:rPr>
        <w:t>研究背景</w:t>
      </w:r>
    </w:p>
    <w:p w14:paraId="4EB36B86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2026年春节，徐州文旅市场持续爆发，全市接待游客585.04万人次，消费总额26.94亿元，云龙湖、彭城七里、回龙窝等核心景区客流激增。伴随“微度假”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“City Ride”成为主流，共享单车从居民区</w:t>
      </w:r>
      <w:r>
        <w:rPr>
          <w:rFonts w:hint="eastAsia" w:ascii="宋体" w:hAnsi="宋体" w:eastAsia="宋体"/>
          <w:sz w:val="24"/>
          <w:szCs w:val="24"/>
        </w:rPr>
        <w:t>和办公场所</w:t>
      </w:r>
      <w:r>
        <w:rPr>
          <w:rFonts w:ascii="宋体" w:hAnsi="宋体" w:eastAsia="宋体"/>
          <w:sz w:val="24"/>
          <w:szCs w:val="24"/>
        </w:rPr>
        <w:t>，加速向景区及文旅节点集聚，形成“景区导向型”分布新格局。这一变化既是文旅爆火的客观结果，也是城市交通适配旅游需求的主动优化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为研究文旅与慢行交通融合提供了典型样本。</w:t>
      </w:r>
      <w:r>
        <w:rPr>
          <w:rFonts w:hint="eastAsia" w:ascii="宋体" w:hAnsi="宋体" w:eastAsia="宋体"/>
          <w:sz w:val="24"/>
          <w:szCs w:val="24"/>
        </w:rPr>
        <w:t>那么，随着徐州文旅的爆火，其对城市共享单车的分布有什么变化呢？如何优化共享单车的分布来更好的服务徐州旅游产业呢？面向这些问题，本课题尝试给出相应答案。</w:t>
      </w:r>
    </w:p>
    <w:p w14:paraId="36FADB89"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/>
          <w:b/>
          <w:bCs/>
          <w:sz w:val="28"/>
          <w:szCs w:val="28"/>
        </w:rPr>
        <w:t>研究意义</w:t>
      </w:r>
    </w:p>
    <w:p w14:paraId="053D77EB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 理论意义：</w:t>
      </w:r>
      <w:r>
        <w:rPr>
          <w:rFonts w:hint="eastAsia" w:ascii="宋体" w:hAnsi="宋体" w:eastAsia="宋体"/>
          <w:sz w:val="24"/>
          <w:szCs w:val="24"/>
        </w:rPr>
        <w:t>本课题以</w:t>
      </w:r>
      <w:r>
        <w:rPr>
          <w:rFonts w:ascii="宋体" w:hAnsi="宋体" w:eastAsia="宋体"/>
          <w:sz w:val="24"/>
          <w:szCs w:val="24"/>
        </w:rPr>
        <w:t>“文旅热度—共享单车分布—城市空间优化”</w:t>
      </w:r>
      <w:r>
        <w:rPr>
          <w:rFonts w:hint="eastAsia" w:ascii="宋体" w:hAnsi="宋体" w:eastAsia="宋体"/>
          <w:sz w:val="24"/>
          <w:szCs w:val="24"/>
        </w:rPr>
        <w:t>为框架，研究文旅融合背景下徐州共享单车布局变化，通过分析文旅发展对</w:t>
      </w:r>
      <w:r>
        <w:rPr>
          <w:rFonts w:ascii="宋体" w:hAnsi="宋体" w:eastAsia="宋体"/>
          <w:sz w:val="24"/>
          <w:szCs w:val="24"/>
        </w:rPr>
        <w:t>中小城市慢行系统</w:t>
      </w:r>
      <w:r>
        <w:rPr>
          <w:rFonts w:hint="eastAsia" w:ascii="宋体" w:hAnsi="宋体" w:eastAsia="宋体"/>
          <w:sz w:val="24"/>
          <w:szCs w:val="24"/>
        </w:rPr>
        <w:t>的影响，探讨</w:t>
      </w:r>
      <w:r>
        <w:rPr>
          <w:rFonts w:ascii="宋体" w:hAnsi="宋体" w:eastAsia="宋体"/>
          <w:sz w:val="24"/>
          <w:szCs w:val="24"/>
        </w:rPr>
        <w:t>中小城市慢行系统</w:t>
      </w:r>
      <w:r>
        <w:rPr>
          <w:rFonts w:hint="eastAsia" w:ascii="宋体" w:hAnsi="宋体" w:eastAsia="宋体"/>
          <w:sz w:val="24"/>
          <w:szCs w:val="24"/>
        </w:rPr>
        <w:t>对发展文旅的重要性，为</w:t>
      </w:r>
      <w:r>
        <w:rPr>
          <w:rFonts w:ascii="宋体" w:hAnsi="宋体" w:eastAsia="宋体"/>
          <w:sz w:val="24"/>
          <w:szCs w:val="24"/>
        </w:rPr>
        <w:t>中小城市慢行系统</w:t>
      </w:r>
      <w:r>
        <w:rPr>
          <w:rFonts w:hint="eastAsia" w:ascii="宋体" w:hAnsi="宋体" w:eastAsia="宋体"/>
          <w:sz w:val="24"/>
          <w:szCs w:val="24"/>
        </w:rPr>
        <w:t>与</w:t>
      </w:r>
      <w:r>
        <w:rPr>
          <w:rFonts w:ascii="宋体" w:hAnsi="宋体" w:eastAsia="宋体"/>
          <w:sz w:val="24"/>
          <w:szCs w:val="24"/>
        </w:rPr>
        <w:t>文旅</w:t>
      </w:r>
      <w:r>
        <w:rPr>
          <w:rFonts w:hint="eastAsia" w:ascii="宋体" w:hAnsi="宋体" w:eastAsia="宋体"/>
          <w:sz w:val="24"/>
          <w:szCs w:val="24"/>
        </w:rPr>
        <w:t>协同发展</w:t>
      </w:r>
      <w:r>
        <w:rPr>
          <w:rFonts w:ascii="宋体" w:hAnsi="宋体" w:eastAsia="宋体"/>
          <w:sz w:val="24"/>
          <w:szCs w:val="24"/>
        </w:rPr>
        <w:t xml:space="preserve">提供理论参考。 </w:t>
      </w:r>
    </w:p>
    <w:p w14:paraId="000F4E6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 实践意义：</w:t>
      </w:r>
      <w:r>
        <w:rPr>
          <w:rFonts w:hint="eastAsia" w:ascii="宋体" w:hAnsi="宋体" w:eastAsia="宋体"/>
          <w:sz w:val="24"/>
          <w:szCs w:val="24"/>
        </w:rPr>
        <w:t>本课题可以</w:t>
      </w:r>
      <w:r>
        <w:rPr>
          <w:rFonts w:ascii="宋体" w:hAnsi="宋体" w:eastAsia="宋体"/>
          <w:sz w:val="24"/>
          <w:szCs w:val="24"/>
        </w:rPr>
        <w:t>为徐州优化文旅交通配套、提升游客体验提供数据支撑；提炼可复制的“慢行+文旅”模式，助力徐州从“网红”向“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常</w:t>
      </w:r>
      <w:r>
        <w:rPr>
          <w:rFonts w:ascii="宋体" w:hAnsi="宋体" w:eastAsia="宋体"/>
          <w:sz w:val="24"/>
          <w:szCs w:val="24"/>
        </w:rPr>
        <w:t>红”转型。</w:t>
      </w:r>
    </w:p>
    <w:p w14:paraId="32111C4F"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/>
          <w:b/>
          <w:bCs/>
          <w:sz w:val="28"/>
          <w:szCs w:val="28"/>
        </w:rPr>
        <w:t>研究方法</w:t>
      </w:r>
    </w:p>
    <w:p w14:paraId="31C39A9E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 文献研究法：</w:t>
      </w:r>
      <w:r>
        <w:rPr>
          <w:rFonts w:hint="eastAsia" w:ascii="宋体" w:hAnsi="宋体" w:eastAsia="宋体"/>
          <w:sz w:val="24"/>
          <w:szCs w:val="24"/>
        </w:rPr>
        <w:t>借助数字图书馆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</w:rPr>
        <w:t>政府网站和A</w:t>
      </w:r>
      <w:r>
        <w:rPr>
          <w:rFonts w:ascii="宋体" w:hAnsi="宋体" w:eastAsia="宋体"/>
          <w:sz w:val="24"/>
          <w:szCs w:val="24"/>
        </w:rPr>
        <w:t>I</w:t>
      </w:r>
      <w:r>
        <w:rPr>
          <w:rFonts w:hint="eastAsia" w:ascii="宋体" w:hAnsi="宋体" w:eastAsia="宋体"/>
          <w:sz w:val="24"/>
          <w:szCs w:val="24"/>
        </w:rPr>
        <w:t>智能工具，</w:t>
      </w:r>
      <w:r>
        <w:rPr>
          <w:rFonts w:ascii="宋体" w:hAnsi="宋体" w:eastAsia="宋体"/>
          <w:sz w:val="24"/>
          <w:szCs w:val="24"/>
        </w:rPr>
        <w:t>梳理文旅融合、共享单车空间分布的相关</w:t>
      </w:r>
      <w:r>
        <w:rPr>
          <w:rFonts w:hint="eastAsia" w:ascii="宋体" w:hAnsi="宋体" w:eastAsia="宋体"/>
          <w:sz w:val="24"/>
          <w:szCs w:val="24"/>
        </w:rPr>
        <w:t>文章</w:t>
      </w:r>
      <w:r>
        <w:rPr>
          <w:rFonts w:ascii="宋体" w:hAnsi="宋体" w:eastAsia="宋体"/>
          <w:sz w:val="24"/>
          <w:szCs w:val="24"/>
        </w:rPr>
        <w:t>与政策。</w:t>
      </w:r>
    </w:p>
    <w:p w14:paraId="38005F9F">
      <w:pPr>
        <w:spacing w:before="156" w:beforeLines="5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 数据分析法：获取</w:t>
      </w:r>
      <w:r>
        <w:rPr>
          <w:rFonts w:hint="eastAsia" w:ascii="宋体" w:hAnsi="宋体" w:eastAsia="宋体"/>
          <w:sz w:val="24"/>
          <w:szCs w:val="24"/>
        </w:rPr>
        <w:t>永安</w:t>
      </w:r>
      <w:r>
        <w:rPr>
          <w:rFonts w:ascii="宋体" w:hAnsi="宋体" w:eastAsia="宋体"/>
          <w:sz w:val="24"/>
          <w:szCs w:val="24"/>
        </w:rPr>
        <w:t>、哈啰、美团徐州分公司的共享单车</w:t>
      </w:r>
      <w:r>
        <w:rPr>
          <w:rFonts w:hint="eastAsia" w:ascii="宋体" w:hAnsi="宋体" w:eastAsia="宋体"/>
          <w:sz w:val="24"/>
          <w:szCs w:val="24"/>
        </w:rPr>
        <w:t>（脚蹬与电动）</w:t>
      </w:r>
      <w:r>
        <w:rPr>
          <w:rFonts w:ascii="宋体" w:hAnsi="宋体" w:eastAsia="宋体"/>
          <w:sz w:val="24"/>
          <w:szCs w:val="24"/>
        </w:rPr>
        <w:t>投放与运营数据，制作分布</w:t>
      </w:r>
      <w:r>
        <w:rPr>
          <w:rFonts w:hint="eastAsia" w:ascii="宋体" w:hAnsi="宋体" w:eastAsia="宋体"/>
          <w:sz w:val="24"/>
          <w:szCs w:val="24"/>
        </w:rPr>
        <w:t>饼图，表格与折线统计图</w:t>
      </w:r>
      <w:r>
        <w:rPr>
          <w:rFonts w:ascii="宋体" w:hAnsi="宋体" w:eastAsia="宋体"/>
          <w:sz w:val="24"/>
          <w:szCs w:val="24"/>
        </w:rPr>
        <w:t>，对比时空变化。</w:t>
      </w:r>
    </w:p>
    <w:p w14:paraId="1ED9EFBF">
      <w:pPr>
        <w:spacing w:before="156" w:beforeLines="50"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实地调研法：走访云龙湖景区</w:t>
      </w:r>
      <w:r>
        <w:rPr>
          <w:rFonts w:hint="eastAsia" w:ascii="宋体" w:hAnsi="宋体" w:eastAsia="宋体"/>
          <w:sz w:val="24"/>
          <w:szCs w:val="24"/>
        </w:rPr>
        <w:t>、泉山区各大居民圈（包括小区，医院，学校）</w:t>
      </w:r>
      <w:r>
        <w:rPr>
          <w:rFonts w:ascii="宋体" w:hAnsi="宋体" w:eastAsia="宋体"/>
          <w:sz w:val="24"/>
          <w:szCs w:val="24"/>
        </w:rPr>
        <w:t>享单车停放点设置与使用情况</w:t>
      </w:r>
      <w:r>
        <w:rPr>
          <w:rFonts w:hint="eastAsia" w:ascii="宋体" w:hAnsi="宋体" w:eastAsia="宋体"/>
          <w:sz w:val="24"/>
          <w:szCs w:val="24"/>
        </w:rPr>
        <w:t>，对比与往年的差异。</w:t>
      </w:r>
    </w:p>
    <w:p w14:paraId="1E3D2109">
      <w:pPr>
        <w:pStyle w:val="11"/>
        <w:spacing w:line="360" w:lineRule="auto"/>
        <w:ind w:left="720" w:firstLine="0" w:firstLineChars="0"/>
        <w:rPr>
          <w:rFonts w:ascii="宋体" w:hAnsi="宋体" w:eastAsia="宋体"/>
        </w:rPr>
      </w:pPr>
    </w:p>
    <w:p w14:paraId="06247C64">
      <w:pPr>
        <w:spacing w:line="360" w:lineRule="auto"/>
        <w:rPr>
          <w:rFonts w:ascii="宋体" w:hAnsi="宋体" w:eastAsia="宋体"/>
        </w:rPr>
      </w:pPr>
    </w:p>
    <w:p w14:paraId="39AAAE80">
      <w:pPr>
        <w:rPr>
          <w:rFonts w:ascii="宋体" w:hAnsi="宋体" w:eastAsia="宋体"/>
        </w:rPr>
      </w:pPr>
    </w:p>
    <w:p w14:paraId="6CFC5299">
      <w:pPr>
        <w:rPr>
          <w:rFonts w:ascii="宋体" w:hAnsi="宋体" w:eastAsia="宋体"/>
        </w:rPr>
      </w:pPr>
    </w:p>
    <w:p w14:paraId="2170601D">
      <w:pPr>
        <w:rPr>
          <w:rFonts w:ascii="宋体" w:hAnsi="宋体" w:eastAsia="宋体"/>
        </w:rPr>
      </w:pPr>
    </w:p>
    <w:p w14:paraId="18EE10A4">
      <w:pPr>
        <w:pStyle w:val="11"/>
        <w:numPr>
          <w:numId w:val="0"/>
        </w:numPr>
        <w:ind w:leftChars="0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/>
          <w:b/>
          <w:bCs/>
          <w:sz w:val="28"/>
          <w:szCs w:val="28"/>
        </w:rPr>
        <w:t>徐州共享单车布局发展演化与动因分析</w:t>
      </w:r>
    </w:p>
    <w:p w14:paraId="512C70C9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720" w:firstLineChars="3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经过对于相关文献和数据的搜集，可将徐州共享单车的分布布局变化分为3个阶段。</w:t>
      </w:r>
    </w:p>
    <w:p w14:paraId="6AB24426">
      <w:pPr>
        <w:ind w:left="142"/>
        <w:rPr>
          <w:rFonts w:ascii="宋体" w:hAnsi="宋体" w:eastAsia="宋体"/>
          <w:sz w:val="24"/>
          <w:szCs w:val="24"/>
        </w:rPr>
      </w:pPr>
    </w:p>
    <w:p w14:paraId="1D5FF1A7">
      <w:pPr>
        <w:pStyle w:val="11"/>
        <w:numPr>
          <w:ilvl w:val="1"/>
          <w:numId w:val="1"/>
        </w:numPr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8"/>
          <w:szCs w:val="28"/>
        </w:rPr>
        <w:t>起步阶段：无桩无序投放，文旅场景覆盖空白（2</w:t>
      </w:r>
      <w:r>
        <w:rPr>
          <w:rFonts w:ascii="宋体" w:hAnsi="宋体" w:eastAsia="宋体"/>
          <w:sz w:val="28"/>
          <w:szCs w:val="28"/>
        </w:rPr>
        <w:t>020</w:t>
      </w:r>
      <w:r>
        <w:rPr>
          <w:rFonts w:hint="eastAsia" w:ascii="宋体" w:hAnsi="宋体" w:eastAsia="宋体"/>
          <w:sz w:val="28"/>
          <w:szCs w:val="28"/>
        </w:rPr>
        <w:t>年前）</w:t>
      </w:r>
    </w:p>
    <w:p w14:paraId="48C05B92">
      <w:pPr>
        <w:pStyle w:val="11"/>
        <w:ind w:left="1582" w:firstLine="0" w:firstLineChars="0"/>
      </w:pPr>
    </w:p>
    <w:p w14:paraId="60F36F82">
      <w:pPr>
        <w:pStyle w:val="11"/>
        <w:ind w:left="1582" w:firstLine="0" w:firstLineChars="0"/>
      </w:pPr>
      <w:r>
        <w:t>2015</w:t>
      </w:r>
      <w:r>
        <w:rPr>
          <w:rFonts w:hint="eastAsia"/>
        </w:rPr>
        <w:t>年徐州市云龙湖景区共享单车停靠地点</w:t>
      </w:r>
    </w:p>
    <w:p w14:paraId="535F9D4B">
      <w:pPr>
        <w:pStyle w:val="11"/>
        <w:ind w:left="1582" w:firstLine="0" w:firstLineChars="0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726"/>
        <w:gridCol w:w="3785"/>
        <w:gridCol w:w="1363"/>
        <w:gridCol w:w="1795"/>
      </w:tblGrid>
      <w:tr w14:paraId="78EC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04F6EB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片区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95818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运营企业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D0A31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主要停放点位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C43C3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运营模式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95778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还车规则</w:t>
            </w:r>
          </w:p>
        </w:tc>
      </w:tr>
      <w:tr w14:paraId="7C0BF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7DF477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滨湖核心区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3918C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永安行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C0FBD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滨湖公园东门（湖北路）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DE907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9692F5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刷卡 / 扫码，必须入桩还车</w:t>
            </w:r>
          </w:p>
        </w:tc>
      </w:tr>
      <w:tr w14:paraId="7752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732DB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云龙山片区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556FA7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永安行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15DCEA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云龙山公园南门、云龙山西门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2AF35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14291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刷卡 / 扫码，必须入桩还车</w:t>
            </w:r>
          </w:p>
        </w:tc>
      </w:tr>
      <w:tr w14:paraId="4510A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E44AD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小南湖片区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B07CCF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永安行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3A65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环湖南路苏公岛、金山南路小南湖赏河园、湖南路小南湖解忧桥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B2E98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21A3B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刷卡 / 扫码，必须入桩还车</w:t>
            </w:r>
          </w:p>
        </w:tc>
      </w:tr>
      <w:tr w14:paraId="089E5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AB8D4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环湖外围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B5813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永安行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1AAE6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湖西路沿线、金山南路沿线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C8D75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6D602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刷卡 / 扫码，必须入桩还车</w:t>
            </w:r>
          </w:p>
        </w:tc>
      </w:tr>
    </w:tbl>
    <w:p w14:paraId="06B6C57E">
      <w:pPr>
        <w:ind w:left="862"/>
        <w:jc w:val="center"/>
      </w:pPr>
    </w:p>
    <w:p w14:paraId="30086EBD">
      <w:pPr>
        <w:rPr>
          <w:rFonts w:ascii="宋体" w:hAnsi="宋体" w:eastAsia="宋体"/>
        </w:rPr>
      </w:pPr>
      <w:r>
        <w:drawing>
          <wp:inline distT="0" distB="0" distL="0" distR="0">
            <wp:extent cx="4897755" cy="476123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t="6519" r="5083" b="15966"/>
                    <a:stretch>
                      <a:fillRect/>
                    </a:stretch>
                  </pic:blipFill>
                  <pic:spPr>
                    <a:xfrm>
                      <a:off x="0" y="0"/>
                      <a:ext cx="4949508" cy="48121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4A8E6">
      <w:pPr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由此表可得，早期徐州共享单车由企业自主投放，无桩模式为主，布局集中在市民区，商圈，地铁口等通勤场所。核心文旅景区基本无专项布局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 w14:paraId="727EBEBF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drawing>
          <wp:inline distT="0" distB="0" distL="0" distR="0">
            <wp:extent cx="5819775" cy="3200400"/>
            <wp:effectExtent l="0" t="0" r="9525" b="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2EE887B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015</w:t>
      </w:r>
      <w:r>
        <w:rPr>
          <w:rFonts w:hint="eastAsia" w:ascii="宋体" w:hAnsi="宋体" w:eastAsia="宋体"/>
          <w:sz w:val="24"/>
          <w:szCs w:val="24"/>
        </w:rPr>
        <w:t>年徐州只有有桩公共自行车，全泉山区约2</w:t>
      </w:r>
      <w:r>
        <w:rPr>
          <w:rFonts w:ascii="宋体" w:hAnsi="宋体" w:eastAsia="宋体"/>
          <w:sz w:val="24"/>
          <w:szCs w:val="24"/>
        </w:rPr>
        <w:t>25~257</w:t>
      </w:r>
      <w:r>
        <w:rPr>
          <w:rFonts w:hint="eastAsia" w:ascii="宋体" w:hAnsi="宋体" w:eastAsia="宋体"/>
          <w:sz w:val="24"/>
          <w:szCs w:val="24"/>
        </w:rPr>
        <w:t>个站点，7</w:t>
      </w:r>
      <w:r>
        <w:rPr>
          <w:rFonts w:ascii="宋体" w:hAnsi="宋体" w:eastAsia="宋体"/>
          <w:sz w:val="24"/>
          <w:szCs w:val="24"/>
        </w:rPr>
        <w:t>100~8100</w:t>
      </w:r>
      <w:r>
        <w:rPr>
          <w:rFonts w:hint="eastAsia" w:ascii="宋体" w:hAnsi="宋体" w:eastAsia="宋体"/>
          <w:sz w:val="24"/>
          <w:szCs w:val="24"/>
        </w:rPr>
        <w:t>辆车。由图可见，</w:t>
      </w:r>
      <w:r>
        <w:rPr>
          <w:rFonts w:ascii="宋体" w:hAnsi="宋体" w:eastAsia="宋体"/>
          <w:sz w:val="24"/>
          <w:szCs w:val="24"/>
        </w:rPr>
        <w:t>2015年泉山区公共自行车的布局呈现出民生通勤导向显著、文旅场景占比偏低的特征：小区与商圈两类场景合计占比超65%，是公共自行车的核心服务区域，契合居民日常出行、商业消费的通勤需求；学校、医院场景占比约25%，配套服务师生就学、群众就医的刚性接驳需求；而景区场景占比仅约10%，在全区域布局中处于边缘位置，反映出该阶段公共自行车的功能定位以城市民生服务为主，尚未与文旅场景形成深度适配。</w:t>
      </w:r>
    </w:p>
    <w:p w14:paraId="682302D2">
      <w:pPr>
        <w:ind w:left="142"/>
        <w:rPr>
          <w:rFonts w:ascii="宋体" w:hAnsi="宋体" w:eastAsia="宋体"/>
          <w:sz w:val="24"/>
          <w:szCs w:val="24"/>
        </w:rPr>
      </w:pPr>
    </w:p>
    <w:p w14:paraId="1DBFDA4F">
      <w:pPr>
        <w:pStyle w:val="11"/>
        <w:numPr>
          <w:ilvl w:val="1"/>
          <w:numId w:val="1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规范阶段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hint="eastAsia" w:ascii="宋体" w:hAnsi="宋体" w:eastAsia="宋体"/>
          <w:sz w:val="28"/>
          <w:szCs w:val="28"/>
        </w:rPr>
        <w:t>全域推行有桩模式，文旅布局初步启动，关键转型节点。</w:t>
      </w:r>
    </w:p>
    <w:p w14:paraId="16164CE7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结合文旅融合背景与城市发展需求，</w:t>
      </w:r>
      <w:r>
        <w:rPr>
          <w:rFonts w:ascii="宋体" w:hAnsi="宋体" w:eastAsia="宋体"/>
          <w:sz w:val="24"/>
          <w:szCs w:val="24"/>
        </w:rPr>
        <w:t>2020年成为徐州共享单车（含公共自行车）布局转型的关键节点，核心变化如下：</w:t>
      </w:r>
    </w:p>
    <w:p w14:paraId="221AC1D0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 模式迭代：从传统有桩到智慧有桩共享电单车</w:t>
      </w:r>
    </w:p>
    <w:p w14:paraId="44A6B0F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2020年徐州在全国率先大规模推行智慧有桩共享电动自行车，彻底淘汰此前的无桩共享单车与传统有桩公共自行车，实现“有桩准入、定点停放、总量管控”的规范化运营，为后续文旅场景布局奠定了治理基础。</w:t>
      </w:r>
    </w:p>
    <w:p w14:paraId="4A905B7D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 布局重心：从民生通勤向文旅场景倾斜</w:t>
      </w:r>
    </w:p>
    <w:p w14:paraId="700D0D77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景区布局占比从2015年的约10%提升至20%–25%，重点覆盖云龙湖、云龙山、户部山等核心文旅节点，新增景区专属站点30余个；</w:t>
      </w:r>
    </w:p>
    <w:p w14:paraId="1CD62AF9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首次在云龙湖环湖绿道、彭城七里文旅轴线设置“骑行专线”，实现景区与周边商圈、酒店的接驳串联，服务文旅漫游需求。</w:t>
      </w:r>
    </w:p>
    <w:p w14:paraId="4C1F34F0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技术升级：智能管控适配文旅场景</w:t>
      </w:r>
    </w:p>
    <w:p w14:paraId="404B9149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引入</w:t>
      </w:r>
      <w:r>
        <w:rPr>
          <w:rFonts w:ascii="宋体" w:hAnsi="宋体" w:eastAsia="宋体"/>
          <w:sz w:val="24"/>
          <w:szCs w:val="24"/>
        </w:rPr>
        <w:t>AI智能电子桩+电子围栏技术，在景区、历史街巷等特殊区域替代传统机械桩，既保障停放秩序，又适配文旅空间的景观要求；同时通过大数据调度系统，实现节假日景区车辆的精准增投与错峰运维。</w:t>
      </w:r>
    </w:p>
    <w:p w14:paraId="79416A1F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 政策协同：文旅与交通部门联动规划</w:t>
      </w:r>
    </w:p>
    <w:p w14:paraId="61808B29"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徐州市文旅局与城管局联合出台《慢行系统文旅配套规划》，将共享单车布局纳入文旅配套建设体系，明确景区点位标准、投放规模与运维要求，推动共享单车从“民生工具”向“文旅配套”转型。</w:t>
      </w:r>
    </w:p>
    <w:p w14:paraId="79155A8B">
      <w:pPr>
        <w:pStyle w:val="11"/>
        <w:ind w:left="862" w:firstLine="480"/>
        <w:rPr>
          <w:rFonts w:ascii="宋体" w:hAnsi="宋体" w:eastAsia="宋体"/>
          <w:sz w:val="24"/>
          <w:szCs w:val="24"/>
        </w:rPr>
      </w:pPr>
    </w:p>
    <w:p w14:paraId="0B589F31">
      <w:pPr>
        <w:pStyle w:val="11"/>
        <w:ind w:left="0" w:leftChars="0" w:firstLine="0" w:firstLineChars="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5.</w:t>
      </w: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020</w:t>
      </w:r>
      <w:r>
        <w:rPr>
          <w:rFonts w:hint="eastAsia" w:ascii="宋体" w:hAnsi="宋体" w:eastAsia="宋体"/>
          <w:sz w:val="28"/>
          <w:szCs w:val="28"/>
        </w:rPr>
        <w:t>年8</w:t>
      </w:r>
      <w:r>
        <w:rPr>
          <w:rFonts w:ascii="宋体" w:hAnsi="宋体" w:eastAsia="宋体"/>
          <w:sz w:val="28"/>
          <w:szCs w:val="28"/>
        </w:rPr>
        <w:t>~12</w:t>
      </w:r>
      <w:r>
        <w:rPr>
          <w:rFonts w:hint="eastAsia" w:ascii="宋体" w:hAnsi="宋体" w:eastAsia="宋体"/>
          <w:sz w:val="28"/>
          <w:szCs w:val="28"/>
        </w:rPr>
        <w:t>月新增有桩共享电动车首批试点</w:t>
      </w:r>
    </w:p>
    <w:p w14:paraId="5DDFAED4">
      <w:pPr>
        <w:ind w:firstLine="1440" w:firstLineChars="600"/>
        <w:rPr>
          <w:rFonts w:ascii="宋体" w:hAnsi="宋体" w:eastAsia="宋体"/>
          <w:sz w:val="24"/>
          <w:szCs w:val="24"/>
        </w:rPr>
      </w:pPr>
    </w:p>
    <w:p w14:paraId="0F7E0236">
      <w:pPr>
        <w:jc w:val="center"/>
      </w:pPr>
      <w:r>
        <w:rPr>
          <w:rFonts w:hint="eastAsia"/>
        </w:rPr>
        <w:t>2</w:t>
      </w:r>
      <w:r>
        <w:t>02</w:t>
      </w:r>
      <w:r>
        <w:rPr>
          <w:rFonts w:hint="eastAsia"/>
        </w:rPr>
        <w:t>0年上半年1-</w:t>
      </w:r>
      <w:r>
        <w:t>7</w:t>
      </w:r>
      <w:r>
        <w:rPr>
          <w:rFonts w:hint="eastAsia"/>
        </w:rPr>
        <w:t>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3844"/>
        <w:gridCol w:w="1232"/>
        <w:gridCol w:w="2159"/>
      </w:tblGrid>
      <w:tr w14:paraId="08ACB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8791E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片区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56A7B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核心停靠点位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A897A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运营模式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02099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借还规则</w:t>
            </w:r>
          </w:p>
        </w:tc>
      </w:tr>
      <w:tr w14:paraId="2A233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6A12AC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滨湖核心区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4D762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滨湖公园东门、滨湖公园西门、徐州音乐厅南侧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8DF6B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有桩公共自行车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E5AD1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刷卡 / 支付宝扫码，必须入桩</w:t>
            </w:r>
          </w:p>
        </w:tc>
      </w:tr>
      <w:tr w14:paraId="4B1F8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43059F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云龙山片区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CAFA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云龙山南门、云龙山西门、东坡休闲广场、索道下站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923A7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有桩公共自行车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C4DE9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刷卡 / 支付宝扫码，必须入桩</w:t>
            </w:r>
          </w:p>
        </w:tc>
      </w:tr>
      <w:tr w14:paraId="60978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93D5C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小南湖片区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EA87C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苏公岛、小南湖解忧桥、金山公园停车场、沉水廊道入口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49B1D4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有桩公共自行车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096D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刷卡 / 支付宝扫码，必须入桩</w:t>
            </w:r>
          </w:p>
        </w:tc>
      </w:tr>
      <w:tr w14:paraId="7EC04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7245C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珠山 / 水上世界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33C8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珠山好人园、水上世界东侧、杏山子公交枢纽站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124CA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有桩公共自行车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928D7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刷卡 / 支付宝扫码，必须入桩</w:t>
            </w:r>
          </w:p>
        </w:tc>
      </w:tr>
      <w:tr w14:paraId="3F0EB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247FD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环湖外围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891D1C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湖西路太阳花园、金山南路南湖花园、玉带路沿线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D0152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有桩公共自行车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3E224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刷卡 / 支付宝扫码，必须入桩</w:t>
            </w:r>
          </w:p>
        </w:tc>
      </w:tr>
    </w:tbl>
    <w:p w14:paraId="5F69A2CE">
      <w:pPr>
        <w:jc w:val="center"/>
      </w:pPr>
      <w:r>
        <w:rPr>
          <w:rFonts w:hint="eastAsia"/>
        </w:rPr>
        <w:t>2</w:t>
      </w:r>
      <w:r>
        <w:t>020</w:t>
      </w:r>
      <w:r>
        <w:rPr>
          <w:rFonts w:hint="eastAsia"/>
        </w:rPr>
        <w:t>年8月起</w:t>
      </w:r>
    </w:p>
    <w:p w14:paraId="66F1CD84">
      <w:pPr>
        <w:jc w:val="center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4191"/>
        <w:gridCol w:w="1011"/>
        <w:gridCol w:w="2321"/>
      </w:tblGrid>
      <w:tr w14:paraId="00F98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00" w:type="dxa"/>
            <w:shd w:val="clear" w:color="auto" w:fill="auto"/>
            <w:noWrap/>
            <w:vAlign w:val="center"/>
          </w:tcPr>
          <w:p w14:paraId="3002DE27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片区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24B98A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新增共享电单车停靠点位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12B4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运营企业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18AB9F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借还规则</w:t>
            </w:r>
          </w:p>
        </w:tc>
      </w:tr>
      <w:tr w14:paraId="6BCF5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00" w:type="dxa"/>
            <w:shd w:val="clear" w:color="auto" w:fill="auto"/>
            <w:noWrap/>
            <w:vAlign w:val="center"/>
          </w:tcPr>
          <w:p w14:paraId="50DF514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滨湖核心区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8665AC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滨湖公园东门、滨湖公园西门、音乐厅南侧、湖北路沿线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AC76F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BF337A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必须入桩，APP 扫码，配头盔</w:t>
            </w:r>
          </w:p>
        </w:tc>
      </w:tr>
      <w:tr w14:paraId="6617E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00" w:type="dxa"/>
            <w:shd w:val="clear" w:color="auto" w:fill="auto"/>
            <w:noWrap/>
            <w:vAlign w:val="center"/>
          </w:tcPr>
          <w:p w14:paraId="13525AD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云龙山片区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AA4A8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云龙山南门、云龙山西门、东坡休闲广场、湖东路入口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C91A5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0DCE0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必须入桩，APP 扫码，配头盔</w:t>
            </w:r>
          </w:p>
        </w:tc>
      </w:tr>
      <w:tr w14:paraId="2E5C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00" w:type="dxa"/>
            <w:shd w:val="clear" w:color="auto" w:fill="auto"/>
            <w:noWrap/>
            <w:vAlign w:val="center"/>
          </w:tcPr>
          <w:p w14:paraId="06FEEB3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小南湖片区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47895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苏公岛、解忧桥、金山公园、沉水廊道、湖南路沿线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E30FB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49E84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必须入桩，APP 扫码，配头盔</w:t>
            </w:r>
          </w:p>
        </w:tc>
      </w:tr>
      <w:tr w14:paraId="74028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00" w:type="dxa"/>
            <w:shd w:val="clear" w:color="auto" w:fill="auto"/>
            <w:noWrap/>
            <w:vAlign w:val="center"/>
          </w:tcPr>
          <w:p w14:paraId="69EE3F4B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珠山 / 水上世界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01159B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珠山好人园、水上世界、杏山子地铁站、珠山景区入口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43015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DA7D5C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必须入桩，APP 扫码，配头盔</w:t>
            </w:r>
          </w:p>
        </w:tc>
      </w:tr>
      <w:tr w14:paraId="02FCA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300" w:type="dxa"/>
            <w:shd w:val="clear" w:color="auto" w:fill="auto"/>
            <w:noWrap/>
            <w:vAlign w:val="center"/>
          </w:tcPr>
          <w:p w14:paraId="1AE0F2D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环湖接驳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99414C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湖西路、金山南路、玉带路、湖南路、环湖路主要路口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307BD4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E28F4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必须入桩，APP 扫码，配头盔</w:t>
            </w:r>
          </w:p>
        </w:tc>
      </w:tr>
    </w:tbl>
    <w:p w14:paraId="4D854772">
      <w:pPr>
        <w:spacing w:line="360" w:lineRule="auto"/>
        <w:ind w:left="420" w:hanging="420" w:hangingChars="200"/>
        <w:jc w:val="left"/>
      </w:pPr>
      <w:r>
        <w:drawing>
          <wp:inline distT="0" distB="0" distL="0" distR="0">
            <wp:extent cx="5205095" cy="3128645"/>
            <wp:effectExtent l="0" t="0" r="14605" b="14605"/>
            <wp:docPr id="9" name="图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rFonts w:hint="eastAsia" w:ascii="宋体" w:hAnsi="宋体" w:eastAsia="宋体"/>
          <w:sz w:val="24"/>
          <w:szCs w:val="24"/>
        </w:rPr>
        <w:t>由此图可得，2</w:t>
      </w:r>
      <w:r>
        <w:rPr>
          <w:rFonts w:ascii="宋体" w:hAnsi="宋体" w:eastAsia="宋体"/>
          <w:sz w:val="24"/>
          <w:szCs w:val="24"/>
        </w:rPr>
        <w:t>020</w:t>
      </w:r>
      <w:r>
        <w:rPr>
          <w:rFonts w:hint="eastAsia" w:ascii="宋体" w:hAnsi="宋体" w:eastAsia="宋体"/>
          <w:sz w:val="24"/>
          <w:szCs w:val="24"/>
        </w:rPr>
        <w:t>年，景区占比达1</w:t>
      </w:r>
      <w:r>
        <w:rPr>
          <w:rFonts w:ascii="宋体" w:hAnsi="宋体" w:eastAsia="宋体"/>
          <w:sz w:val="24"/>
          <w:szCs w:val="24"/>
        </w:rPr>
        <w:t>5%</w:t>
      </w:r>
      <w:r>
        <w:rPr>
          <w:rFonts w:hint="eastAsia" w:ascii="宋体" w:hAnsi="宋体" w:eastAsia="宋体"/>
          <w:sz w:val="24"/>
          <w:szCs w:val="24"/>
        </w:rPr>
        <w:t>，实现游客深度游玩。</w:t>
      </w:r>
    </w:p>
    <w:p w14:paraId="3EFC872C"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从</w:t>
      </w:r>
      <w:r>
        <w:rPr>
          <w:rFonts w:ascii="宋体" w:hAnsi="宋体" w:eastAsia="宋体"/>
          <w:sz w:val="24"/>
          <w:szCs w:val="24"/>
        </w:rPr>
        <w:t>2015到2020年，泉山区文旅快速发展，直接推动了共享单车对景区的覆升级，</w:t>
      </w:r>
      <w:r>
        <w:rPr>
          <w:rFonts w:hint="eastAsia" w:ascii="宋体" w:hAnsi="宋体" w:eastAsia="宋体"/>
          <w:sz w:val="24"/>
          <w:szCs w:val="24"/>
        </w:rPr>
        <w:t>文旅流量激增，倒逼景区配套完善：</w:t>
      </w:r>
      <w:r>
        <w:rPr>
          <w:rFonts w:ascii="宋体" w:hAnsi="宋体" w:eastAsia="宋体"/>
          <w:sz w:val="24"/>
          <w:szCs w:val="24"/>
        </w:rPr>
        <w:t>2020年云龙湖成功创建5A级景区，云龙山、泉山森林公园等景点知名度大幅提升，游客数量成倍增长。原本仅靠步行或公交难以满足游客“串联景点、休闲漫游”的需求，共享单车成为刚需，因此景区在共享单车布局中的占比从“补充位”升至“重点配套位”。</w:t>
      </w:r>
    </w:p>
    <w:p w14:paraId="1601F0D5"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</w:p>
    <w:p w14:paraId="6AA2ACDF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文旅动线规划，优化骑行覆盖逻辑：泉山区打造“云龙湖—云龙山—商圈”文旅联动带，沿湖西路、环湖路等景区核心道路增设共享单车站点，让景区从“单一覆盖点”变成“骑行串联节点”，直观体现为饼图中景区占比的提升。</w:t>
      </w:r>
    </w:p>
    <w:p w14:paraId="3156330F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“文旅+交通”融合，提升景区出行优先级：随着全域旅游发展，共享单车被纳入文旅配套设施，成为游客逛景区的首选工具。这种政策与需求的双重推动，让景区在共享单车资源分配中获得更多倾斜，占比自然随之增加。</w:t>
      </w:r>
    </w:p>
    <w:p w14:paraId="44C9125B"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简单来说，文旅越发展，景区游客越多、出行需求越旺，共享单车对景区的覆盖就越密集，饼图中景区的占比也就自然“变多”了。</w:t>
      </w:r>
    </w:p>
    <w:p w14:paraId="41629545"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</w:p>
    <w:p w14:paraId="41E22751">
      <w:pPr>
        <w:jc w:val="center"/>
      </w:pPr>
      <w: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156845</wp:posOffset>
                </wp:positionH>
                <wp:positionV relativeFrom="paragraph">
                  <wp:posOffset>276225</wp:posOffset>
                </wp:positionV>
                <wp:extent cx="5162550" cy="842645"/>
                <wp:effectExtent l="0" t="0" r="19050" b="14605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0" cy="84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1939D84"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泉山区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作为首批投放的核心区域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，投放2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万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辆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500个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站点，景区点位约占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15~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20%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，为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文旅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“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最后一公里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”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专门布局，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保障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游客用车，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优化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旅游体验，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在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旅游旺季保障游客用车，成为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徐州</w:t>
                            </w: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文旅发展的一大节点</w:t>
                            </w:r>
                            <w: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2.35pt;margin-top:21.75pt;height:66.35pt;width:406.5pt;mso-position-horizontal-relative:margin;mso-wrap-distance-bottom:3.6pt;mso-wrap-distance-left:9pt;mso-wrap-distance-right:9pt;mso-wrap-distance-top:3.6pt;z-index:251659264;mso-width-relative:page;mso-height-relative:page;" fillcolor="#FFFFFF" filled="t" stroked="t" coordsize="21600,21600" o:gfxdata="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JYYNTYAAAACQEAAA8AAAAAAAAAAQAgAAAAIgAAAGRycy9k&#10;b3ducmV2LnhtbFBLAQIUABQAAAAIAIdO4kAcJ7lZOwIAAH0EAAAOAAAAAAAAAAEAIAAAACc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01939D84"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泉山区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作为首批投放的核心区域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，投放2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万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辆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、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500个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站点，景区点位约占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15~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20%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，为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文旅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“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最后一公里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”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专门布局，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保障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游客用车，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优化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旅游体验，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在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旅游旺季保障游客用车，成为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徐州</w:t>
                      </w: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文旅发展的一大节点</w:t>
                      </w:r>
                      <w: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inline distT="0" distB="0" distL="0" distR="0">
            <wp:extent cx="3314065" cy="372364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rcRect l="5870" t="16919" r="20895" b="2926"/>
                    <a:stretch>
                      <a:fillRect/>
                    </a:stretch>
                  </pic:blipFill>
                  <pic:spPr>
                    <a:xfrm>
                      <a:off x="0" y="0"/>
                      <a:ext cx="3314065" cy="372419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6DC75">
      <w:pPr>
        <w:pStyle w:val="11"/>
        <w:ind w:left="862" w:firstLine="480"/>
        <w:rPr>
          <w:rFonts w:ascii="宋体" w:hAnsi="宋体" w:eastAsia="宋体"/>
          <w:sz w:val="24"/>
          <w:szCs w:val="24"/>
        </w:rPr>
      </w:pPr>
    </w:p>
    <w:p w14:paraId="445AB921">
      <w:pPr>
        <w:rPr>
          <w:rFonts w:ascii="宋体" w:hAnsi="宋体" w:eastAsia="宋体"/>
          <w:sz w:val="24"/>
          <w:szCs w:val="24"/>
        </w:rPr>
      </w:pPr>
    </w:p>
    <w:p w14:paraId="64B3E154">
      <w:pPr>
        <w:pStyle w:val="11"/>
        <w:numPr>
          <w:ilvl w:val="1"/>
          <w:numId w:val="1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升级阶段：智能有桩</w:t>
      </w:r>
      <w:r>
        <w:rPr>
          <w:rFonts w:ascii="宋体" w:hAnsi="宋体" w:eastAsia="宋体"/>
          <w:sz w:val="28"/>
          <w:szCs w:val="28"/>
        </w:rPr>
        <w:t>+</w:t>
      </w:r>
      <w:r>
        <w:rPr>
          <w:rFonts w:hint="eastAsia" w:ascii="宋体" w:hAnsi="宋体" w:eastAsia="宋体"/>
          <w:sz w:val="28"/>
          <w:szCs w:val="28"/>
        </w:rPr>
        <w:t>电子围栏迭代，景区全面扩容（2</w:t>
      </w:r>
      <w:r>
        <w:rPr>
          <w:rFonts w:ascii="宋体" w:hAnsi="宋体" w:eastAsia="宋体"/>
          <w:sz w:val="28"/>
          <w:szCs w:val="28"/>
        </w:rPr>
        <w:t>023</w:t>
      </w:r>
      <w:r>
        <w:rPr>
          <w:rFonts w:hint="eastAsia" w:ascii="宋体" w:hAnsi="宋体" w:eastAsia="宋体"/>
          <w:sz w:val="28"/>
          <w:szCs w:val="28"/>
        </w:rPr>
        <w:t>至今）</w:t>
      </w:r>
    </w:p>
    <w:p w14:paraId="1739C18C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1.模式升级：从传统机械桩向 AI智能电子桩、纯AI电子围栏（蓝白线/绿T标识）迭代，保留定点规范优势，兼顾灵活性，适配区狭长步道、街巷等特殊空间；</w:t>
      </w:r>
    </w:p>
    <w:p w14:paraId="7D42B2E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景区布局爆发式增长：覆盖云龙湖环湖绿道、户部山-回龙窝街区、汉文化景区、文庙街区、戏马台等全量核心文旅节点，点位密度较规范阶段提升60%以上，形成“景区入口一内部节点一周边商圈/酒店”全链条覆盖；</w:t>
      </w:r>
    </w:p>
    <w:p w14:paraId="494454A5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功能适配文旅需求：增设环湖休闲骑行专线、彭城七里文脉骑行点位，优化车辆调度（节假日景区增投、错峰运维），车身融入两汉文化元素，实现“代步＋文旅体验”双重功能；</w:t>
      </w:r>
    </w:p>
    <w:p w14:paraId="022F622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4.景城联动布局：以共享单车串联景区、历史街巷、文创街区、美食商圈，打通“地铁/公交一景区一文旅消费场景”最后一公里，契合游客City Ride、深度漫游需求。</w:t>
      </w:r>
    </w:p>
    <w:p w14:paraId="5FA5A0A0">
      <w:pPr>
        <w:jc w:val="center"/>
      </w:pPr>
      <w:r>
        <w:t>2025</w:t>
      </w:r>
      <w:r>
        <w:rPr>
          <w:rFonts w:hint="eastAsia"/>
        </w:rPr>
        <w:t>年徐州市云龙湖景区共享单车停靠地点</w:t>
      </w:r>
    </w:p>
    <w:p w14:paraId="5ABD7CBA">
      <w:pPr>
        <w:jc w:val="center"/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840"/>
        <w:gridCol w:w="5082"/>
        <w:gridCol w:w="1339"/>
      </w:tblGrid>
      <w:tr w14:paraId="23F0B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8D4C5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片区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883A3F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运营企业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5B90C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主要停放点位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C9C7C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运营模式</w:t>
            </w:r>
          </w:p>
        </w:tc>
      </w:tr>
      <w:tr w14:paraId="5F9B3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13031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滨湖核心区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3F8E7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87A20B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滨湖公园东门（湖北路）、滨湖公园西门（湖西路）、徐州音乐厅南侧、滨湖新天地广场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946BC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共享电单车（无桩）</w:t>
            </w:r>
          </w:p>
        </w:tc>
      </w:tr>
      <w:tr w14:paraId="70739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462D7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万人沙滩 / 湖东路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60064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D426A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万人沙滩入口、湖东路解忧桥、湖东路水杉步道入口、云龙山索道下站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308917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共享电单车（无桩）</w:t>
            </w:r>
          </w:p>
        </w:tc>
      </w:tr>
      <w:tr w14:paraId="72E1C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BDB6B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小南湖 / 苏公塔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B12B2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923C8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沉水廊道入口、苏公塔广场、塔影桥南侧、金山公园停车场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A4555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共享电单车（无桩）</w:t>
            </w:r>
          </w:p>
        </w:tc>
      </w:tr>
      <w:tr w14:paraId="4A2E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FAA064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珠山 / 水上世界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9784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哈啰、青桔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DC1CD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水上世界东侧、珠山风景区入口、天师岭瀑布广场、杏山子公交站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C17B97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共享电单车（无桩）</w:t>
            </w:r>
          </w:p>
        </w:tc>
      </w:tr>
      <w:tr w14:paraId="43361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CDA93F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环湖外围接驳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C4E35C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永安行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30D78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南湖花园（玉带路）、太阳花园（湖西路）、金山南路奎园西门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13B814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公共自行车（有桩）</w:t>
            </w:r>
          </w:p>
        </w:tc>
      </w:tr>
    </w:tbl>
    <w:p w14:paraId="3CA5EF10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drawing>
          <wp:inline distT="0" distB="0" distL="0" distR="0">
            <wp:extent cx="5353050" cy="3423920"/>
            <wp:effectExtent l="0" t="0" r="0" b="5080"/>
            <wp:docPr id="10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4941A6D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景区占比相比2</w:t>
      </w:r>
      <w:r>
        <w:rPr>
          <w:rFonts w:ascii="宋体" w:hAnsi="宋体" w:eastAsia="宋体"/>
          <w:sz w:val="24"/>
          <w:szCs w:val="24"/>
        </w:rPr>
        <w:t>020</w:t>
      </w:r>
      <w:r>
        <w:rPr>
          <w:rFonts w:hint="eastAsia" w:ascii="宋体" w:hAnsi="宋体" w:eastAsia="宋体"/>
          <w:sz w:val="24"/>
          <w:szCs w:val="24"/>
        </w:rPr>
        <w:t>年有明显扩大，成为共享单车布局的重要核心动力。</w:t>
      </w:r>
    </w:p>
    <w:p w14:paraId="70EA8812">
      <w:pPr>
        <w:rPr>
          <w:rFonts w:ascii="宋体" w:hAnsi="宋体" w:eastAsia="宋体"/>
          <w:sz w:val="24"/>
          <w:szCs w:val="24"/>
        </w:rPr>
      </w:pPr>
    </w:p>
    <w:p w14:paraId="118440D8">
      <w:pPr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2020-2025年泉山区文旅的持续升级，是推动景区共享单车占比扩大的核心动力，具体体现在三方面：</w:t>
      </w:r>
    </w:p>
    <w:p w14:paraId="6323DFF9">
      <w:pPr>
        <w:rPr>
          <w:rFonts w:ascii="宋体" w:hAnsi="宋体" w:eastAsia="宋体"/>
          <w:sz w:val="24"/>
          <w:szCs w:val="24"/>
        </w:rPr>
      </w:pPr>
    </w:p>
    <w:p w14:paraId="250054D6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1）文旅资源扩容，景区流量大幅增长</w:t>
      </w:r>
    </w:p>
    <w:p w14:paraId="5EA0E498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74C6249A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五年间，泉山区云龙湖</w:t>
      </w:r>
      <w:r>
        <w:rPr>
          <w:rFonts w:ascii="宋体" w:hAnsi="宋体" w:eastAsia="宋体"/>
          <w:sz w:val="24"/>
          <w:szCs w:val="24"/>
        </w:rPr>
        <w:t>5A景区品牌效应持续放大，同时新增或升级了多个文旅项目（如乡村文旅、文化休闲街区、生态公园等），全域旅游格局成型。景区数量增多、游览范围扩大，游客规模较2020年翻倍，直接催生了大量的“景区内漫游”“景区间串联”骑行需求，倒逼共享单车向景区倾斜，占比自然扩大。</w:t>
      </w:r>
    </w:p>
    <w:p w14:paraId="21201651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5F64A916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2）文旅出行模式升级，骑行成核心玩法</w:t>
      </w:r>
    </w:p>
    <w:p w14:paraId="694B2CEA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5CE5F908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文旅发展推动了“休闲漫游、低碳体验”的旅游新趋势，游客不再满足于打卡，更倾向于骑行游览云龙湖、云龙山等景区。共享单车成为景区游玩的核心配套工具，而非单纯的接驳手段。为适配这一需求，景区周边及内部的单车投放密度大幅增加，直接体现为饼图中景区占比的提升。</w:t>
      </w:r>
    </w:p>
    <w:p w14:paraId="2AE365F4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6D854F92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3）“文旅交通”深度融合，政策推动布局</w:t>
      </w:r>
    </w:p>
    <w:p w14:paraId="6F75CC32">
      <w:pPr>
        <w:spacing w:line="360" w:lineRule="auto"/>
        <w:rPr>
          <w:rFonts w:ascii="宋体" w:hAnsi="宋体" w:eastAsia="宋体"/>
          <w:sz w:val="24"/>
          <w:szCs w:val="24"/>
        </w:rPr>
      </w:pPr>
    </w:p>
    <w:p w14:paraId="26EB4E14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泉山区推进全域旅游示范区建设，明确提出“交通赋能文旅”的规划。共享单车被纳入文旅配套体系，沿湖西路、环湖路等景区核心道路增设了更多站点，同时针对节假日景区大客流实施动态增车。这种政策与需求的双向驱动，让景区在共享单车资源分配中获得更多倾斜，占比进一步扩大。</w:t>
      </w:r>
    </w:p>
    <w:p w14:paraId="7C17DBC7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p w14:paraId="68BB4386">
      <w:pPr>
        <w:spacing w:line="360" w:lineRule="auto"/>
        <w:ind w:firstLine="480" w:firstLineChars="200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文旅的发展从流量、需求、政策三方面推动了景区共享单车占比的提升，既反映出泉山区文旅配套的完善，也体现了共享单车从“民生工具”向“文旅体验载体”的转型，实现了文旅与出行的双向赋能。</w:t>
      </w:r>
    </w:p>
    <w:p w14:paraId="2C253E81">
      <w:pPr>
        <w:widowControl/>
        <w:spacing w:line="360" w:lineRule="atLeast"/>
        <w:ind w:firstLine="560" w:firstLineChars="200"/>
        <w:jc w:val="left"/>
        <w:outlineLvl w:val="2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hint="eastAsia" w:ascii="Arial" w:hAnsi="Arial" w:eastAsia="宋体" w:cs="Arial"/>
          <w:color w:val="000000"/>
          <w:kern w:val="0"/>
          <w:sz w:val="28"/>
          <w:szCs w:val="28"/>
        </w:rPr>
        <w:t>经过搜集，总结了</w:t>
      </w:r>
      <w:r>
        <w:rPr>
          <w:rFonts w:ascii="Arial" w:hAnsi="Arial" w:eastAsia="宋体" w:cs="Arial"/>
          <w:color w:val="000000"/>
          <w:kern w:val="0"/>
          <w:sz w:val="28"/>
          <w:szCs w:val="28"/>
        </w:rPr>
        <w:t>2015—2025 年云龙湖周边共享单车停靠点数量</w:t>
      </w:r>
      <w:r>
        <w:rPr>
          <w:rFonts w:hint="eastAsia" w:ascii="Arial" w:hAnsi="Arial" w:eastAsia="宋体" w:cs="Arial"/>
          <w:color w:val="000000"/>
          <w:kern w:val="0"/>
          <w:sz w:val="28"/>
          <w:szCs w:val="28"/>
        </w:rPr>
        <w:t>变化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：</w:t>
      </w:r>
    </w:p>
    <w:p w14:paraId="2B9CB7EE">
      <w:pPr>
        <w:jc w:val="center"/>
      </w:pPr>
    </w:p>
    <w:p w14:paraId="5F5B821A">
      <w:pPr>
        <w:jc w:val="center"/>
      </w:pPr>
      <w:r>
        <w:rPr>
          <w:rFonts w:hint="eastAsia"/>
        </w:rPr>
        <w:t>2</w:t>
      </w:r>
      <w:r>
        <w:t>015</w:t>
      </w:r>
      <w:r>
        <w:rPr>
          <w:rFonts w:hint="eastAsia"/>
        </w:rPr>
        <w:t>-</w:t>
      </w:r>
      <w:r>
        <w:t>2025</w:t>
      </w:r>
      <w:r>
        <w:rPr>
          <w:rFonts w:hint="eastAsia"/>
        </w:rPr>
        <w:t>年徐州云龙湖附近</w:t>
      </w:r>
      <w:r>
        <w:t>共享单车停靠点数量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717"/>
        <w:gridCol w:w="1700"/>
        <w:gridCol w:w="820"/>
        <w:gridCol w:w="1794"/>
        <w:gridCol w:w="641"/>
        <w:gridCol w:w="641"/>
        <w:gridCol w:w="641"/>
      </w:tblGrid>
      <w:tr w14:paraId="33B82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CAF03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年份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67C96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公共自行车（有桩）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11AD26B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互联网共享单车（含电单车 / 电子围栏）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056BE6B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360FC4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2AFF1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922EF3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36538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653E8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D8E528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CAC3C4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09E8AAF4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6DCDCC49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3CF661B5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仅政府有桩公共自行车，环湖及滨湖公园布点</w:t>
            </w:r>
          </w:p>
        </w:tc>
      </w:tr>
      <w:tr w14:paraId="0B77A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20FF1E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345F3E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1B2BB52B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78D9C1CA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0894D4D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公共自行车小幅增加，无互联网单车</w:t>
            </w:r>
          </w:p>
        </w:tc>
      </w:tr>
      <w:tr w14:paraId="778B6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6FDD70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B9BB2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74E9FCE1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14C2A94F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72E0F5C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公共自行车稳定，互联网单车未获批</w:t>
            </w:r>
          </w:p>
        </w:tc>
      </w:tr>
      <w:tr w14:paraId="22951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787258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8162A5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3AFED077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0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6C8D8D67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2DB36EB5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公共自行车达峰值，无互联网单车</w:t>
            </w:r>
          </w:p>
        </w:tc>
      </w:tr>
      <w:tr w14:paraId="69A3B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358496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7B9EFE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043E8FF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约 40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4351806E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3CD2E033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首批有桩共享电单车进入，景区外围布点</w:t>
            </w:r>
          </w:p>
        </w:tc>
      </w:tr>
      <w:tr w14:paraId="563BC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3E2AB4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F524D5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06C2BD0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约 80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7000BA6B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115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28C1C74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智慧有桩电单车首批在云龙湖建约 80 个站点</w:t>
            </w:r>
          </w:p>
        </w:tc>
      </w:tr>
      <w:tr w14:paraId="61AD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7B4823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5ED76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402C19B7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约 100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50FFCED6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135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06345A7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共享电单车点位扩容，公共自行车不变</w:t>
            </w:r>
          </w:p>
        </w:tc>
      </w:tr>
      <w:tr w14:paraId="27D3D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7A337C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BD1A31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652732DA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约 100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5B9B1930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135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75BE2FF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点位稳定，核心湖区禁入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F5D894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 w14:paraId="0F875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487DB7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89144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54C3D88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约 70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24B73732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95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2B7E2D3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公共自行车优化缩减；共享电单车调整</w:t>
            </w:r>
          </w:p>
        </w:tc>
      </w:tr>
      <w:tr w14:paraId="3AB83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FE4768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9FDFB4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14684CE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约 220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16281EC7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245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2F8BF57A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全面推行电子围栏，外围新增大量虚拟桩</w:t>
            </w:r>
          </w:p>
        </w:tc>
      </w:tr>
      <w:tr w14:paraId="0CE8A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AEA130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4D8BA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173" w:type="dxa"/>
            <w:shd w:val="clear" w:color="auto" w:fill="auto"/>
            <w:noWrap/>
            <w:vAlign w:val="center"/>
          </w:tcPr>
          <w:p w14:paraId="48B0048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约 280</w:t>
            </w:r>
          </w:p>
        </w:tc>
        <w:tc>
          <w:tcPr>
            <w:tcW w:w="1013" w:type="dxa"/>
            <w:shd w:val="clear" w:color="auto" w:fill="auto"/>
            <w:noWrap/>
            <w:vAlign w:val="center"/>
          </w:tcPr>
          <w:p w14:paraId="38C4EE84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305</w:t>
            </w:r>
          </w:p>
        </w:tc>
        <w:tc>
          <w:tcPr>
            <w:tcW w:w="0" w:type="auto"/>
            <w:gridSpan w:val="4"/>
            <w:shd w:val="clear" w:color="auto" w:fill="auto"/>
            <w:noWrap/>
            <w:vAlign w:val="center"/>
          </w:tcPr>
          <w:p w14:paraId="2097B44D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电子围栏优化升级，总数约 305 处</w:t>
            </w:r>
          </w:p>
        </w:tc>
      </w:tr>
    </w:tbl>
    <w:p w14:paraId="744EB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</w:p>
    <w:p w14:paraId="274A3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通过查阅文旅部门发布的相关数据，总结了2</w:t>
      </w:r>
      <w:r>
        <w:rPr>
          <w:rFonts w:ascii="宋体" w:hAnsi="宋体" w:eastAsia="宋体"/>
          <w:sz w:val="24"/>
          <w:szCs w:val="24"/>
        </w:rPr>
        <w:t>015</w:t>
      </w:r>
      <w:r>
        <w:rPr>
          <w:rFonts w:hint="eastAsia" w:ascii="宋体" w:hAnsi="宋体" w:eastAsia="宋体"/>
          <w:sz w:val="24"/>
          <w:szCs w:val="24"/>
        </w:rPr>
        <w:t>至2</w:t>
      </w:r>
      <w:r>
        <w:rPr>
          <w:rFonts w:ascii="宋体" w:hAnsi="宋体" w:eastAsia="宋体"/>
          <w:sz w:val="24"/>
          <w:szCs w:val="24"/>
        </w:rPr>
        <w:t>025</w:t>
      </w:r>
      <w:r>
        <w:rPr>
          <w:rFonts w:hint="eastAsia" w:ascii="宋体" w:hAnsi="宋体" w:eastAsia="宋体"/>
          <w:sz w:val="24"/>
          <w:szCs w:val="24"/>
        </w:rPr>
        <w:t>十年间的旅游人数发展变化：</w:t>
      </w:r>
    </w:p>
    <w:p w14:paraId="32022D5F">
      <w:pPr>
        <w:jc w:val="center"/>
      </w:pPr>
      <w:r>
        <w:rPr>
          <w:rFonts w:hint="eastAsia"/>
        </w:rPr>
        <w:t>2</w:t>
      </w:r>
      <w:r>
        <w:t>015</w:t>
      </w:r>
      <w:r>
        <w:rPr>
          <w:rFonts w:hint="eastAsia"/>
        </w:rPr>
        <w:t>-</w:t>
      </w:r>
      <w:r>
        <w:t>2025</w:t>
      </w:r>
      <w:r>
        <w:rPr>
          <w:rFonts w:hint="eastAsia"/>
        </w:rPr>
        <w:t>年徐州旅游人数统计</w:t>
      </w:r>
    </w:p>
    <w:tbl>
      <w:tblPr>
        <w:tblStyle w:val="5"/>
        <w:tblW w:w="8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2810"/>
        <w:gridCol w:w="1403"/>
        <w:gridCol w:w="2602"/>
        <w:gridCol w:w="527"/>
        <w:gridCol w:w="526"/>
      </w:tblGrid>
      <w:tr w14:paraId="0D43C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56442A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年份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055BD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接待境内外游客总数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669FB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同比增速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788FC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268F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15996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7B453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B6BC22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479F73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4008.69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1A901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12.30%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61100765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统计公报口径徐州市政府</w:t>
            </w:r>
          </w:p>
        </w:tc>
      </w:tr>
      <w:tr w14:paraId="65EE2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EE5326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1AB88A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4518.89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1EEAFC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12.70%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</w:tcPr>
          <w:p w14:paraId="1382587B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统计公报口径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B5004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 w14:paraId="568CE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89831E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7C0FFC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516F59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12.90%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04154E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官方估算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32C7A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D703FD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44451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835299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1ADE9E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5700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B2A9B9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11.80%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0CEB01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官方估算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CCA6E0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6C7726"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 w14:paraId="543B7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1824BA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4365AD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6340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AACE48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11.20%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</w:tcPr>
          <w:p w14:paraId="055EA939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文旅局发布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3C2312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 w14:paraId="55AB7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B88908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8BBDC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2756.09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A6F60C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-56.50%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36CBA5FF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疫情影响，统计公报口径</w:t>
            </w:r>
          </w:p>
        </w:tc>
      </w:tr>
      <w:tr w14:paraId="5981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3789E3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ED288E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5197.76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070011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88.60%</w:t>
            </w:r>
          </w:p>
        </w:tc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4CBFEDD7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疫情后恢复，统计公报口径</w:t>
            </w:r>
          </w:p>
        </w:tc>
      </w:tr>
      <w:tr w14:paraId="24FFE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00500E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2022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446C5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3334.26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E872E5">
            <w:pPr>
              <w:widowControl/>
              <w:jc w:val="righ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-35.90%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</w:tcPr>
          <w:p w14:paraId="70CBBE16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疫情反复，官方发布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DCB6C8"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</w:tbl>
    <w:p w14:paraId="1CC07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经过整理得出：</w:t>
      </w:r>
    </w:p>
    <w:p w14:paraId="7F826CD0"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drawing>
          <wp:inline distT="0" distB="0" distL="0" distR="0">
            <wp:extent cx="5274310" cy="3418840"/>
            <wp:effectExtent l="0" t="0" r="2540" b="10160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451F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由此图可得，随着徐州从传统工业城市向知名旅游城市加速转型，城市文旅与经济发展的强劲势头，直观体现在共享单车分布与规模的持续变化之中。</w:t>
      </w:r>
    </w:p>
    <w:p w14:paraId="4153E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2015年泉山区仅有少量以满足市民通勤为主的公共自行车站点，全市投放规模不足万辆，景区周边覆盖稀疏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2E9AF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而到2025年，徐州年接待游客量突破亿人次，重点景区游客接待量同比增幅超过40%，云龙湖等核心景区年接待量更是突破850万人次，文旅产业的蓬勃发展直接推动共享单车迎来大规模扩产，全市共享车辆投放量增长数倍，景区周边停靠点由最初的几十个增加到数百个，车辆与站点布局全面向景区、文旅街区、热门商圈</w:t>
      </w:r>
      <w:r>
        <w:rPr>
          <w:rFonts w:hint="eastAsia" w:ascii="宋体" w:hAnsi="宋体" w:eastAsia="宋体"/>
          <w:sz w:val="24"/>
          <w:szCs w:val="24"/>
        </w:rPr>
        <w:t>倾斜，颜色更深、密度更高的热力区域从市中心延伸至各大文旅节点，这一系列变化不仅是出行配套的完善，更是徐州城市转型成功的生动见证，文旅热度带动消费增长、经济活力持续提升，而不断优化的绿色出行体系又反过来支撑更高质量的文旅服务。</w:t>
      </w:r>
    </w:p>
    <w:p w14:paraId="1DFA1AC5">
      <w:pPr>
        <w:pStyle w:val="11"/>
        <w:ind w:left="1582" w:firstLine="0" w:firstLineChars="0"/>
        <w:rPr>
          <w:rFonts w:ascii="宋体" w:hAnsi="宋体" w:eastAsia="宋体"/>
          <w:sz w:val="24"/>
          <w:szCs w:val="24"/>
        </w:rPr>
      </w:pPr>
    </w:p>
    <w:p w14:paraId="5E6F5A22">
      <w:pPr>
        <w:pStyle w:val="11"/>
        <w:numPr>
          <w:ilvl w:val="1"/>
          <w:numId w:val="1"/>
        </w:numPr>
        <w:ind w:firstLineChars="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现存问题及其优化建议</w:t>
      </w:r>
    </w:p>
    <w:p w14:paraId="1A047908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景区布局供需错配：核心景区节假日车辆供不应求，小众景点闲置率高，潮汐调度响应滞后；</w:t>
      </w:r>
    </w:p>
    <w:p w14:paraId="6BBB3F6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2.智能点位适配不足：部分历史街巷、古建区域无法铺设机械桩，电子围栏覆盖不全，还车不便；</w:t>
      </w:r>
    </w:p>
    <w:p w14:paraId="3D483E73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文旅融合深度不够：骑行与景区导览、文创消费、票务联动不足，仅停留在代步层面；</w:t>
      </w:r>
    </w:p>
    <w:p w14:paraId="06FDA70F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4.运维力量薄弱：景区运维人员不足，节假日车辆淤积、故障车清理不及时；</w:t>
      </w:r>
    </w:p>
    <w:p w14:paraId="67008076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 跨部门协同欠缺：文旅、城管、企业数据未完全打通，布局规划与文旅客流预警脱节。</w:t>
      </w:r>
    </w:p>
    <w:p w14:paraId="6A16C601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优化建议:</w:t>
      </w:r>
    </w:p>
    <w:p w14:paraId="21D9931E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1.精准化布局调整：基于文旅客流大数据，实施“核心景区加密、支线景区补点、动态调峰”，节假日提前增投，夜间回流闲置车辆；</w:t>
      </w:r>
    </w:p>
    <w:p w14:paraId="67473E1C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 智能技术深度应用：扩大景区纯AI电子围栏覆盖，适配古建、街巷空间，推行“通租通还”，破除品牌壁垒；</w:t>
      </w:r>
    </w:p>
    <w:p w14:paraId="667D33D1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 深化文旅融合功能：在骑行平台嵌入景区导览、文脉讲解、优惠票务功能，打造“两汉文化骑行专线”，车身融入文旅IP；</w:t>
      </w:r>
    </w:p>
    <w:p w14:paraId="7B516F28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4.完善运维保障体系：组建景区专属运维小队，设置临时调度点，联合景区志愿者规范停放；</w:t>
      </w:r>
    </w:p>
    <w:p w14:paraId="2047DFFD">
      <w:pPr>
        <w:pStyle w:val="11"/>
        <w:spacing w:line="360" w:lineRule="auto"/>
        <w:ind w:left="1582" w:firstLine="0" w:firstLineChars="0"/>
        <w:rPr>
          <w:rFonts w:ascii="宋体" w:hAnsi="宋体" w:eastAsia="宋体"/>
          <w:sz w:val="24"/>
          <w:szCs w:val="24"/>
        </w:rPr>
      </w:pPr>
    </w:p>
    <w:p w14:paraId="7C0E360C"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（五）研究结论</w:t>
      </w:r>
    </w:p>
    <w:p w14:paraId="68B41683">
      <w:pPr>
        <w:spacing w:line="360" w:lineRule="auto"/>
        <w:ind w:left="142"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文旅融合是徐州共享单车布局迭代的核心驱动力，推动其完成从无桩到有桩、从通勤主导到文旅倾斜、从粗放投放到精准智理的三重转型，既解决了城市治理痛点，又优化了文旅出行体验，成为徐州景城融合发展的重要支撑。当前布局已基本适配文旅发展基础需求，但在供需匹配、智能适配、融合深度上仍有提升空间，需持续以文旅需求为导向优化迭代。</w:t>
      </w:r>
    </w:p>
    <w:p w14:paraId="250A655B">
      <w:pPr>
        <w:spacing w:line="360" w:lineRule="auto"/>
        <w:ind w:left="142" w:firstLine="720" w:firstLineChars="3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徐州文旅与共享单车的协同演进，是一场以需求为牵引、以融合为方向的城市发展实践。它不仅见证了徐州从文旅资源大市向文旅强市的跨越，更诠释了绿色出行如何从“配角”走向“主角”，成为赋能城市品质、提升民生福社的核心力量。这一历程，为中国城市在新时代实现“文旅繁荣、交通低碳、人民幸福”的协同发展，提供了生动注解与宝贵启示。</w:t>
      </w:r>
    </w:p>
    <w:p w14:paraId="625BC6D9">
      <w:pPr>
        <w:spacing w:line="360" w:lineRule="auto"/>
        <w:ind w:left="142"/>
        <w:rPr>
          <w:rFonts w:ascii="宋体" w:hAnsi="宋体" w:eastAsia="宋体"/>
          <w:sz w:val="24"/>
          <w:szCs w:val="24"/>
        </w:rPr>
      </w:pPr>
    </w:p>
    <w:p w14:paraId="72EF7FD5">
      <w:pPr>
        <w:jc w:val="both"/>
      </w:pPr>
    </w:p>
    <w:p w14:paraId="530525A3">
      <w:pPr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字酷堂长林体W">
    <w:panose1 w:val="00020600040101010101"/>
    <w:charset w:val="86"/>
    <w:family w:val="auto"/>
    <w:pitch w:val="default"/>
    <w:sig w:usb0="8000003F" w:usb1="1AC104FA" w:usb2="00000016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8E44BC"/>
    <w:multiLevelType w:val="multilevel"/>
    <w:tmpl w:val="4F8E44BC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japaneseCounting"/>
      <w:lvlText w:val="（%2）"/>
      <w:lvlJc w:val="left"/>
      <w:pPr>
        <w:ind w:left="862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E6F"/>
    <w:rsid w:val="000960CA"/>
    <w:rsid w:val="000F0A7A"/>
    <w:rsid w:val="001923DE"/>
    <w:rsid w:val="002C1141"/>
    <w:rsid w:val="002F7659"/>
    <w:rsid w:val="00336DE3"/>
    <w:rsid w:val="00355E38"/>
    <w:rsid w:val="00486857"/>
    <w:rsid w:val="00545A08"/>
    <w:rsid w:val="00696569"/>
    <w:rsid w:val="006D3B51"/>
    <w:rsid w:val="006D3E36"/>
    <w:rsid w:val="006E4A7B"/>
    <w:rsid w:val="00736726"/>
    <w:rsid w:val="007705EF"/>
    <w:rsid w:val="007952AA"/>
    <w:rsid w:val="008367E1"/>
    <w:rsid w:val="00846ED0"/>
    <w:rsid w:val="00952404"/>
    <w:rsid w:val="009613BD"/>
    <w:rsid w:val="009C541F"/>
    <w:rsid w:val="00B02A25"/>
    <w:rsid w:val="00B357DC"/>
    <w:rsid w:val="00BC5258"/>
    <w:rsid w:val="00C1042A"/>
    <w:rsid w:val="00C712B7"/>
    <w:rsid w:val="00C73EE6"/>
    <w:rsid w:val="00D42554"/>
    <w:rsid w:val="00D839ED"/>
    <w:rsid w:val="00DE1318"/>
    <w:rsid w:val="00E36007"/>
    <w:rsid w:val="00EA3E6F"/>
    <w:rsid w:val="00EF77CB"/>
    <w:rsid w:val="00F726CA"/>
    <w:rsid w:val="00F86B4F"/>
    <w:rsid w:val="00FC7A31"/>
    <w:rsid w:val="00FD4692"/>
    <w:rsid w:val="00FE2826"/>
    <w:rsid w:val="115565AA"/>
    <w:rsid w:val="1C400DE0"/>
    <w:rsid w:val="3E9302B0"/>
    <w:rsid w:val="427C351E"/>
    <w:rsid w:val="70767F18"/>
    <w:rsid w:val="76A7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8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标题 3 字符"/>
    <w:basedOn w:val="6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4.xml"/><Relationship Id="rId8" Type="http://schemas.openxmlformats.org/officeDocument/2006/relationships/chart" Target="charts/chart3.xml"/><Relationship Id="rId7" Type="http://schemas.openxmlformats.org/officeDocument/2006/relationships/image" Target="media/image2.png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package" Target="../embeddings/Workbook4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package" Target="../embeddings/Workbook2.xlsx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package" Target="../embeddings/Workbook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2015年泉山区公共自行车分布</c:v>
                </c:pt>
              </c:strCache>
            </c:strRef>
          </c:tx>
          <c:spPr/>
          <c:explosion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elete val="1"/>
          </c:dLbls>
          <c:cat>
            <c:strRef>
              <c:f>Sheet1!$A$2:$A$6</c:f>
              <c:strCache>
                <c:ptCount val="5"/>
                <c:pt idx="0">
                  <c:v>景区</c:v>
                </c:pt>
                <c:pt idx="1">
                  <c:v>医院</c:v>
                </c:pt>
                <c:pt idx="2">
                  <c:v>学校</c:v>
                </c:pt>
                <c:pt idx="3">
                  <c:v>商圈</c:v>
                </c:pt>
                <c:pt idx="4">
                  <c:v>小区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6.5</c:v>
                </c:pt>
                <c:pt idx="1">
                  <c:v>11</c:v>
                </c:pt>
                <c:pt idx="2">
                  <c:v>16</c:v>
                </c:pt>
                <c:pt idx="3">
                  <c:v>27</c:v>
                </c:pt>
                <c:pt idx="4">
                  <c:v>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4a7a16c5-2ff9-4c41-9a34-2c3d188b182c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2020</a:t>
            </a:r>
            <a:r>
              <a:rPr lang="zh-CN" altLang="en-US"/>
              <a:t>年泉山区共享单车分布</a:t>
            </a:r>
            <a:endParaRPr lang="zh-CN" altLang="en-US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销售额</c:v>
                </c:pt>
              </c:strCache>
            </c:strRef>
          </c:tx>
          <c:spPr/>
          <c:explosion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elete val="1"/>
          </c:dLbls>
          <c:cat>
            <c:strRef>
              <c:f>Sheet1!$A$2:$A$6</c:f>
              <c:strCache>
                <c:ptCount val="5"/>
                <c:pt idx="0">
                  <c:v>景区</c:v>
                </c:pt>
                <c:pt idx="1">
                  <c:v>商圈</c:v>
                </c:pt>
                <c:pt idx="2">
                  <c:v>学校</c:v>
                </c:pt>
                <c:pt idx="3">
                  <c:v>医院</c:v>
                </c:pt>
                <c:pt idx="4">
                  <c:v>小区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17</c:v>
                </c:pt>
                <c:pt idx="1">
                  <c:v>27</c:v>
                </c:pt>
                <c:pt idx="2">
                  <c:v>17</c:v>
                </c:pt>
                <c:pt idx="3">
                  <c:v>13</c:v>
                </c:pt>
                <c:pt idx="4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d6e4da85-5db7-47cc-8924-f5825456321d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2025</a:t>
            </a:r>
            <a:r>
              <a:rPr lang="zh-CN" altLang="en-US"/>
              <a:t>年泉山区共享单车分布</a:t>
            </a:r>
            <a:endParaRPr lang="en-US" altLang="zh-CN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列1</c:v>
                </c:pt>
              </c:strCache>
            </c:strRef>
          </c:tx>
          <c:spPr/>
          <c:explosion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elete val="1"/>
          </c:dLbls>
          <c:cat>
            <c:strRef>
              <c:f>Sheet1!$A$2:$A$6</c:f>
              <c:strCache>
                <c:ptCount val="5"/>
                <c:pt idx="0">
                  <c:v>景区</c:v>
                </c:pt>
                <c:pt idx="1">
                  <c:v>商圈</c:v>
                </c:pt>
                <c:pt idx="2">
                  <c:v>学校</c:v>
                </c:pt>
                <c:pt idx="3">
                  <c:v>医院</c:v>
                </c:pt>
                <c:pt idx="4">
                  <c:v>小区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23</c:v>
                </c:pt>
                <c:pt idx="1">
                  <c:v>27</c:v>
                </c:pt>
                <c:pt idx="2">
                  <c:v>17</c:v>
                </c:pt>
                <c:pt idx="3">
                  <c:v>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29b4ae1f-7f6f-449d-8337-cc39f512e6e7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2015~2025</a:t>
            </a:r>
            <a:r>
              <a:rPr lang="zh-CN" altLang="en-US"/>
              <a:t>游客数量与景区停靠点变化趋势</a:t>
            </a:r>
            <a:endParaRPr lang="zh-CN" altLang="en-US"/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0922645805802086"/>
          <c:y val="0.144334527843462"/>
          <c:w val="0.843113506790462"/>
          <c:h val="0.665712033673809"/>
        </c:manualLayout>
      </c:layou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徐州旅客数量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Sheet1!$A$2:$A$12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Sheet1!$C$2:$C$12</c:f>
              <c:numCache>
                <c:formatCode>General</c:formatCode>
                <c:ptCount val="11"/>
                <c:pt idx="0">
                  <c:v>4008.69</c:v>
                </c:pt>
                <c:pt idx="1">
                  <c:v>4518.89</c:v>
                </c:pt>
                <c:pt idx="2">
                  <c:v>5100</c:v>
                </c:pt>
                <c:pt idx="3">
                  <c:v>5700</c:v>
                </c:pt>
                <c:pt idx="4">
                  <c:v>6340</c:v>
                </c:pt>
                <c:pt idx="5">
                  <c:v>2756.09</c:v>
                </c:pt>
                <c:pt idx="6">
                  <c:v>5197.76</c:v>
                </c:pt>
                <c:pt idx="7">
                  <c:v>3334.26</c:v>
                </c:pt>
                <c:pt idx="8">
                  <c:v>7298.8</c:v>
                </c:pt>
                <c:pt idx="9">
                  <c:v>8440.79</c:v>
                </c:pt>
                <c:pt idx="10">
                  <c:v>9500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列1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Sheet1!$A$2:$A$12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Sheet1!$D$2:$D$12</c:f>
              <c:numCache>
                <c:formatCode>General</c:formatCode>
                <c:ptCount val="11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1317112032"/>
        <c:axId val="1317106208"/>
      </c:lineChar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景区附件停靠点数目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Sheet1!$A$2:$A$12</c:f>
              <c:numCache>
                <c:formatCode>General</c:formatCode>
                <c:ptCount val="11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  <c:pt idx="9">
                  <c:v>2024</c:v>
                </c:pt>
                <c:pt idx="10">
                  <c:v>2025</c:v>
                </c:pt>
              </c:numCache>
            </c:numRef>
          </c:cat>
          <c:val>
            <c:numRef>
              <c:f>Sheet1!$B$2:$B$12</c:f>
              <c:numCache>
                <c:formatCode>General</c:formatCode>
                <c:ptCount val="11"/>
                <c:pt idx="0">
                  <c:v>28</c:v>
                </c:pt>
                <c:pt idx="1">
                  <c:v>32</c:v>
                </c:pt>
                <c:pt idx="2">
                  <c:v>35</c:v>
                </c:pt>
                <c:pt idx="3">
                  <c:v>36</c:v>
                </c:pt>
                <c:pt idx="4">
                  <c:v>75</c:v>
                </c:pt>
                <c:pt idx="5">
                  <c:v>115</c:v>
                </c:pt>
                <c:pt idx="6">
                  <c:v>135</c:v>
                </c:pt>
                <c:pt idx="7">
                  <c:v>135</c:v>
                </c:pt>
                <c:pt idx="8">
                  <c:v>95</c:v>
                </c:pt>
                <c:pt idx="9">
                  <c:v>245</c:v>
                </c:pt>
                <c:pt idx="10">
                  <c:v>305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1316468192"/>
        <c:axId val="1316463200"/>
      </c:lineChart>
      <c:catAx>
        <c:axId val="1317112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317106208"/>
        <c:crosses val="autoZero"/>
        <c:auto val="1"/>
        <c:lblAlgn val="ctr"/>
        <c:lblOffset val="100"/>
        <c:noMultiLvlLbl val="0"/>
      </c:catAx>
      <c:valAx>
        <c:axId val="1317106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317112032"/>
        <c:crosses val="autoZero"/>
        <c:crossBetween val="between"/>
      </c:valAx>
      <c:catAx>
        <c:axId val="13164681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316463200"/>
        <c:crosses val="autoZero"/>
        <c:auto val="1"/>
        <c:lblAlgn val="ctr"/>
        <c:lblOffset val="100"/>
        <c:noMultiLvlLbl val="0"/>
      </c:catAx>
      <c:valAx>
        <c:axId val="1316463200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316468192"/>
        <c:crosses val="max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  <c:extLst>
      <c:ext uri="{0b15fc19-7d7d-44ad-8c2d-2c3a37ce22c3}">
        <chartProps xmlns="https://web.wps.cn/et/2018/main" chartId="{f8e2c2d8-5006-4243-9421-69ebd59fd752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5610</Words>
  <Characters>6011</Characters>
  <Lines>45</Lines>
  <Paragraphs>12</Paragraphs>
  <TotalTime>2</TotalTime>
  <ScaleCrop>false</ScaleCrop>
  <LinksUpToDate>false</LinksUpToDate>
  <CharactersWithSpaces>6078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2026-03-11T14:32:00Z</dcterms:created>
  <dc:creator>yongz</dc:creator>
  <cp:lastModifiedBy>WPS_1602315719</cp:lastModifiedBy>
  <dcterms:modified xsi:type="dcterms:W3CDTF">2026-03-16T01:31:51Z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eyJoZGlkIjoiZDFkNWVkMWQ4YmMyY2JjZGFhYzMwZTU0OTZjY2Y5NDgiLCJ1c2VySWQiOiIxMTI5NDU5MTkxIn0=</vt:lpwstr>
  </property>
  <property fmtid="{D5CDD505-2E9C-101B-9397-08002B2CF9AE}" pid="3" name="KSOProductBuildVer">
    <vt:lpwstr>2052-12.1.0.25225</vt:lpwstr>
  </property>
  <property fmtid="{D5CDD505-2E9C-101B-9397-08002B2CF9AE}" pid="4" name="ICV">
    <vt:lpwstr>849093760CBD4E6AB28DFA02E53BD2CC_12</vt:lpwstr>
  </property>
</Properties>
</file>